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18" w:rsidRPr="007B08F3" w:rsidRDefault="00BB7318" w:rsidP="007B08F3">
      <w:pPr>
        <w:rPr>
          <w:rFonts w:ascii="Arial" w:hAnsi="Arial" w:cs="Arial"/>
          <w:b/>
        </w:rPr>
      </w:pPr>
      <w:bookmarkStart w:id="0" w:name="_GoBack"/>
      <w:bookmarkEnd w:id="0"/>
      <w:r w:rsidRPr="007B08F3">
        <w:rPr>
          <w:rFonts w:ascii="Arial" w:hAnsi="Arial" w:cs="Arial"/>
          <w:b/>
        </w:rPr>
        <w:t xml:space="preserve">PEDIDO DE ESCLARECIMENTO AO EDITAL DE CONCORRÊNCIA 001/2019 </w:t>
      </w:r>
    </w:p>
    <w:p w:rsidR="007B08F3" w:rsidRPr="007B08F3" w:rsidRDefault="00A96461" w:rsidP="007B08F3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B08F3">
        <w:rPr>
          <w:rFonts w:ascii="Arial" w:hAnsi="Arial" w:cs="Arial"/>
          <w:sz w:val="22"/>
          <w:szCs w:val="22"/>
        </w:rPr>
        <w:t xml:space="preserve">1) </w:t>
      </w:r>
      <w:r w:rsidR="007B08F3" w:rsidRPr="007B08F3">
        <w:rPr>
          <w:rFonts w:ascii="Arial" w:hAnsi="Arial" w:cs="Arial"/>
          <w:b/>
          <w:bCs/>
          <w:color w:val="auto"/>
          <w:sz w:val="22"/>
          <w:szCs w:val="22"/>
        </w:rPr>
        <w:t>JULGAMENTO DA PROPOSTA DE PREÇOS  páginas 30 e 31</w:t>
      </w:r>
    </w:p>
    <w:p w:rsidR="007B08F3" w:rsidRPr="007B08F3" w:rsidRDefault="007B08F3" w:rsidP="007B08F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B08F3" w:rsidRPr="007B08F3" w:rsidRDefault="007B08F3" w:rsidP="007B08F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B08F3">
        <w:rPr>
          <w:rFonts w:ascii="Arial" w:hAnsi="Arial" w:cs="Arial"/>
          <w:b/>
          <w:bCs/>
          <w:color w:val="auto"/>
          <w:sz w:val="22"/>
          <w:szCs w:val="22"/>
        </w:rPr>
        <w:t xml:space="preserve">11.8. </w:t>
      </w:r>
      <w:r w:rsidRPr="007B08F3">
        <w:rPr>
          <w:rFonts w:ascii="Arial" w:hAnsi="Arial" w:cs="Arial"/>
          <w:color w:val="auto"/>
          <w:sz w:val="22"/>
          <w:szCs w:val="22"/>
        </w:rPr>
        <w:t xml:space="preserve">Na sessão pública designada pela Comissão Especial de Licitação serão abertos os Invólucros nº 4 – Proposta de preços – que serão rubricadas pela Comissão Especial de Licitação e pelas agências presentes. </w:t>
      </w:r>
    </w:p>
    <w:p w:rsidR="007B08F3" w:rsidRPr="007B08F3" w:rsidRDefault="007B08F3" w:rsidP="007B08F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B08F3">
        <w:rPr>
          <w:rFonts w:ascii="Arial" w:hAnsi="Arial" w:cs="Arial"/>
          <w:b/>
          <w:bCs/>
          <w:color w:val="auto"/>
          <w:sz w:val="22"/>
          <w:szCs w:val="22"/>
        </w:rPr>
        <w:t xml:space="preserve">11.8.1. </w:t>
      </w:r>
      <w:r w:rsidRPr="007B08F3">
        <w:rPr>
          <w:rFonts w:ascii="Arial" w:hAnsi="Arial" w:cs="Arial"/>
          <w:color w:val="auto"/>
          <w:sz w:val="22"/>
          <w:szCs w:val="22"/>
        </w:rPr>
        <w:t xml:space="preserve">Uma vez classificadas as Propostas Comerciais, será composto o preço de referência através da fixação dos menores preços de todas as propostas das licitantes classificadas tecnicamente, ou seja, a referência deverá representar a maior vantajosidade ofertada, extraindo-se de todas as classificadas os itens de melhor preço (menores honorários e maiores descontos, nos limites estabelecidos por este edital) de forma que seja auferida a maior vantagem econômica aos cofres públicos. </w:t>
      </w:r>
    </w:p>
    <w:p w:rsidR="007B08F3" w:rsidRPr="007B08F3" w:rsidRDefault="007B08F3" w:rsidP="007B08F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B08F3">
        <w:rPr>
          <w:rFonts w:ascii="Arial" w:hAnsi="Arial" w:cs="Arial"/>
          <w:b/>
          <w:bCs/>
          <w:color w:val="auto"/>
          <w:sz w:val="22"/>
          <w:szCs w:val="22"/>
        </w:rPr>
        <w:t xml:space="preserve">11.8.2. </w:t>
      </w:r>
      <w:r w:rsidRPr="007B08F3">
        <w:rPr>
          <w:rFonts w:ascii="Arial" w:hAnsi="Arial" w:cs="Arial"/>
          <w:color w:val="auto"/>
          <w:sz w:val="22"/>
          <w:szCs w:val="22"/>
        </w:rPr>
        <w:t xml:space="preserve">Feita a classificação das Propostas Comerciais, serão avaliadas e valoradas as propostas segundo os critérios abaixo: </w:t>
      </w:r>
    </w:p>
    <w:p w:rsidR="007B08F3" w:rsidRPr="007B08F3" w:rsidRDefault="007B08F3" w:rsidP="007B08F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405"/>
      </w:tblGrid>
      <w:tr w:rsidR="007B08F3" w:rsidRPr="007B08F3" w:rsidTr="0080722D">
        <w:trPr>
          <w:trHeight w:val="103"/>
        </w:trPr>
        <w:tc>
          <w:tcPr>
            <w:tcW w:w="8810" w:type="dxa"/>
            <w:gridSpan w:val="2"/>
          </w:tcPr>
          <w:p w:rsidR="007B08F3" w:rsidRPr="007B08F3" w:rsidRDefault="007B08F3" w:rsidP="007B08F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8F3"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yellow"/>
              </w:rPr>
              <w:t xml:space="preserve">a) </w:t>
            </w:r>
            <w:r w:rsidRPr="007B08F3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 xml:space="preserve">Não poderá ser aceito percentual de honorários superior a 15% (quinze por cento) e nem abaixo de 10% (dez por cento) sobre serviços externos de produção, para aplicação dos descontos abaixo. </w:t>
            </w:r>
            <w:r w:rsidRPr="007B08F3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DESCONTO SOBRE HONORÁRIOS DE PRODUÇÃO</w:t>
            </w:r>
            <w:r w:rsidRPr="007B08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B08F3" w:rsidRPr="007B08F3" w:rsidTr="0080722D">
        <w:trPr>
          <w:trHeight w:val="93"/>
        </w:trPr>
        <w:tc>
          <w:tcPr>
            <w:tcW w:w="4405" w:type="dxa"/>
          </w:tcPr>
          <w:p w:rsidR="007B08F3" w:rsidRPr="007B08F3" w:rsidRDefault="007B08F3" w:rsidP="007B08F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8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DESCRIÇÃO </w:t>
            </w:r>
          </w:p>
        </w:tc>
        <w:tc>
          <w:tcPr>
            <w:tcW w:w="4405" w:type="dxa"/>
          </w:tcPr>
          <w:p w:rsidR="007B08F3" w:rsidRPr="007B08F3" w:rsidRDefault="007B08F3" w:rsidP="007B08F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8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Nº DE PONTOS </w:t>
            </w:r>
          </w:p>
        </w:tc>
      </w:tr>
      <w:tr w:rsidR="007B08F3" w:rsidRPr="007B08F3" w:rsidTr="0080722D">
        <w:trPr>
          <w:trHeight w:val="93"/>
        </w:trPr>
        <w:tc>
          <w:tcPr>
            <w:tcW w:w="4405" w:type="dxa"/>
          </w:tcPr>
          <w:p w:rsidR="007B08F3" w:rsidRPr="007B08F3" w:rsidRDefault="007B08F3" w:rsidP="007B08F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7B08F3">
              <w:rPr>
                <w:rFonts w:ascii="Arial" w:hAnsi="Arial" w:cs="Arial"/>
                <w:sz w:val="22"/>
                <w:szCs w:val="22"/>
                <w:highlight w:val="green"/>
              </w:rPr>
              <w:t xml:space="preserve">Maior desconto </w:t>
            </w:r>
          </w:p>
        </w:tc>
        <w:tc>
          <w:tcPr>
            <w:tcW w:w="4405" w:type="dxa"/>
          </w:tcPr>
          <w:p w:rsidR="007B08F3" w:rsidRPr="007B08F3" w:rsidRDefault="007B08F3" w:rsidP="007B08F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7B08F3">
              <w:rPr>
                <w:rFonts w:ascii="Arial" w:hAnsi="Arial" w:cs="Arial"/>
                <w:sz w:val="22"/>
                <w:szCs w:val="22"/>
                <w:highlight w:val="green"/>
              </w:rPr>
              <w:t xml:space="preserve">20 </w:t>
            </w:r>
          </w:p>
        </w:tc>
      </w:tr>
      <w:tr w:rsidR="007B08F3" w:rsidRPr="007B08F3" w:rsidTr="0080722D">
        <w:trPr>
          <w:trHeight w:val="93"/>
        </w:trPr>
        <w:tc>
          <w:tcPr>
            <w:tcW w:w="4405" w:type="dxa"/>
          </w:tcPr>
          <w:p w:rsidR="007B08F3" w:rsidRPr="007B08F3" w:rsidRDefault="007B08F3" w:rsidP="007B08F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8F3">
              <w:rPr>
                <w:rFonts w:ascii="Arial" w:hAnsi="Arial" w:cs="Arial"/>
                <w:sz w:val="22"/>
                <w:szCs w:val="22"/>
              </w:rPr>
              <w:t xml:space="preserve">Segundo maior desconto </w:t>
            </w:r>
          </w:p>
        </w:tc>
        <w:tc>
          <w:tcPr>
            <w:tcW w:w="4405" w:type="dxa"/>
          </w:tcPr>
          <w:p w:rsidR="007B08F3" w:rsidRPr="007B08F3" w:rsidRDefault="007B08F3" w:rsidP="007B08F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8F3">
              <w:rPr>
                <w:rFonts w:ascii="Arial" w:hAnsi="Arial" w:cs="Arial"/>
                <w:sz w:val="22"/>
                <w:szCs w:val="22"/>
              </w:rPr>
              <w:t xml:space="preserve">15 </w:t>
            </w:r>
          </w:p>
        </w:tc>
      </w:tr>
      <w:tr w:rsidR="007B08F3" w:rsidRPr="007B08F3" w:rsidTr="0080722D">
        <w:trPr>
          <w:trHeight w:val="93"/>
        </w:trPr>
        <w:tc>
          <w:tcPr>
            <w:tcW w:w="4405" w:type="dxa"/>
          </w:tcPr>
          <w:p w:rsidR="007B08F3" w:rsidRPr="007B08F3" w:rsidRDefault="007B08F3" w:rsidP="007B08F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8F3">
              <w:rPr>
                <w:rFonts w:ascii="Arial" w:hAnsi="Arial" w:cs="Arial"/>
                <w:sz w:val="22"/>
                <w:szCs w:val="22"/>
              </w:rPr>
              <w:t xml:space="preserve">Terceiro maior desconto </w:t>
            </w:r>
          </w:p>
        </w:tc>
        <w:tc>
          <w:tcPr>
            <w:tcW w:w="4405" w:type="dxa"/>
          </w:tcPr>
          <w:p w:rsidR="007B08F3" w:rsidRPr="007B08F3" w:rsidRDefault="007B08F3" w:rsidP="007B08F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8F3">
              <w:rPr>
                <w:rFonts w:ascii="Arial" w:hAnsi="Arial" w:cs="Arial"/>
                <w:sz w:val="22"/>
                <w:szCs w:val="22"/>
              </w:rPr>
              <w:t xml:space="preserve">12 </w:t>
            </w:r>
          </w:p>
        </w:tc>
      </w:tr>
      <w:tr w:rsidR="007B08F3" w:rsidRPr="007B08F3" w:rsidTr="0080722D">
        <w:trPr>
          <w:trHeight w:val="93"/>
        </w:trPr>
        <w:tc>
          <w:tcPr>
            <w:tcW w:w="4405" w:type="dxa"/>
          </w:tcPr>
          <w:p w:rsidR="007B08F3" w:rsidRPr="007B08F3" w:rsidRDefault="007B08F3" w:rsidP="007B08F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8F3">
              <w:rPr>
                <w:rFonts w:ascii="Arial" w:hAnsi="Arial" w:cs="Arial"/>
                <w:sz w:val="22"/>
                <w:szCs w:val="22"/>
              </w:rPr>
              <w:t xml:space="preserve">Quarto Maior desconto </w:t>
            </w:r>
          </w:p>
        </w:tc>
        <w:tc>
          <w:tcPr>
            <w:tcW w:w="4405" w:type="dxa"/>
          </w:tcPr>
          <w:p w:rsidR="007B08F3" w:rsidRPr="007B08F3" w:rsidRDefault="007B08F3" w:rsidP="007B08F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8F3"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</w:tc>
      </w:tr>
      <w:tr w:rsidR="007B08F3" w:rsidRPr="007B08F3" w:rsidTr="0080722D">
        <w:trPr>
          <w:trHeight w:val="93"/>
        </w:trPr>
        <w:tc>
          <w:tcPr>
            <w:tcW w:w="8810" w:type="dxa"/>
            <w:gridSpan w:val="2"/>
          </w:tcPr>
          <w:p w:rsidR="007B08F3" w:rsidRPr="007B08F3" w:rsidRDefault="007B08F3" w:rsidP="007B08F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8F3">
              <w:rPr>
                <w:rFonts w:ascii="Arial" w:hAnsi="Arial" w:cs="Arial"/>
                <w:sz w:val="22"/>
                <w:szCs w:val="22"/>
              </w:rPr>
              <w:t xml:space="preserve">Demais </w:t>
            </w:r>
          </w:p>
        </w:tc>
      </w:tr>
    </w:tbl>
    <w:p w:rsidR="007B08F3" w:rsidRPr="007B08F3" w:rsidRDefault="007B08F3" w:rsidP="007B08F3">
      <w:pPr>
        <w:rPr>
          <w:rFonts w:ascii="Arial" w:eastAsia="Calibri" w:hAnsi="Arial" w:cs="Arial"/>
        </w:rPr>
      </w:pPr>
      <w:r w:rsidRPr="007B08F3">
        <w:rPr>
          <w:rFonts w:ascii="Arial" w:eastAsia="Calibri" w:hAnsi="Arial" w:cs="Arial"/>
        </w:rPr>
        <w:tab/>
      </w:r>
      <w:r w:rsidRPr="007B08F3">
        <w:rPr>
          <w:rFonts w:ascii="Arial" w:eastAsia="Calibri" w:hAnsi="Arial" w:cs="Arial"/>
        </w:rPr>
        <w:tab/>
      </w:r>
      <w:r w:rsidRPr="007B08F3">
        <w:rPr>
          <w:rFonts w:ascii="Arial" w:eastAsia="Calibri" w:hAnsi="Arial" w:cs="Arial"/>
        </w:rPr>
        <w:tab/>
      </w:r>
      <w:r w:rsidRPr="007B08F3">
        <w:rPr>
          <w:rFonts w:ascii="Arial" w:eastAsia="Calibri" w:hAnsi="Arial" w:cs="Arial"/>
        </w:rPr>
        <w:tab/>
      </w:r>
      <w:r w:rsidRPr="007B08F3">
        <w:rPr>
          <w:rFonts w:ascii="Arial" w:eastAsia="Calibri" w:hAnsi="Arial" w:cs="Arial"/>
        </w:rPr>
        <w:tab/>
      </w:r>
      <w:r w:rsidRPr="007B08F3">
        <w:rPr>
          <w:rFonts w:ascii="Arial" w:eastAsia="Calibri" w:hAnsi="Arial" w:cs="Arial"/>
          <w:color w:val="000000"/>
        </w:rPr>
        <w:tab/>
      </w:r>
      <w:r w:rsidRPr="007B08F3">
        <w:rPr>
          <w:rFonts w:ascii="Arial" w:eastAsia="Calibri" w:hAnsi="Arial" w:cs="Arial"/>
          <w:color w:val="000000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34"/>
        <w:gridCol w:w="4334"/>
      </w:tblGrid>
      <w:tr w:rsidR="007B08F3" w:rsidRPr="007B08F3" w:rsidTr="0080722D">
        <w:trPr>
          <w:trHeight w:val="103"/>
        </w:trPr>
        <w:tc>
          <w:tcPr>
            <w:tcW w:w="8668" w:type="dxa"/>
            <w:gridSpan w:val="2"/>
          </w:tcPr>
          <w:p w:rsidR="007B08F3" w:rsidRPr="007B08F3" w:rsidRDefault="007B08F3" w:rsidP="007B08F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8F3"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yellow"/>
              </w:rPr>
              <w:t xml:space="preserve">b) </w:t>
            </w:r>
            <w:r w:rsidRPr="007B08F3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 xml:space="preserve">Não poderá ser aceito desconto superior a 50% (cinquenta por cento) sobre a tabela referencial de custos internos do Sindicato das Agencias de Propaganda do Estado de Mato Grosso - SINAPRO/MT, para aplicação na tabela abaixo. </w:t>
            </w:r>
            <w:r w:rsidRPr="007B08F3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DESCONTO SOBRE HONORÁRIOS DE PRODUÇÃO</w:t>
            </w:r>
            <w:r w:rsidRPr="007B08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B08F3" w:rsidRPr="007B08F3" w:rsidTr="0080722D">
        <w:trPr>
          <w:trHeight w:val="93"/>
        </w:trPr>
        <w:tc>
          <w:tcPr>
            <w:tcW w:w="4334" w:type="dxa"/>
          </w:tcPr>
          <w:p w:rsidR="007B08F3" w:rsidRPr="007B08F3" w:rsidRDefault="007B08F3" w:rsidP="007B08F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8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DESCRIÇÃO </w:t>
            </w:r>
          </w:p>
        </w:tc>
        <w:tc>
          <w:tcPr>
            <w:tcW w:w="4334" w:type="dxa"/>
          </w:tcPr>
          <w:p w:rsidR="007B08F3" w:rsidRPr="007B08F3" w:rsidRDefault="007B08F3" w:rsidP="007B08F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8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Nº DE PONTOS </w:t>
            </w:r>
          </w:p>
        </w:tc>
      </w:tr>
      <w:tr w:rsidR="007B08F3" w:rsidRPr="007B08F3" w:rsidTr="0080722D">
        <w:trPr>
          <w:trHeight w:val="93"/>
        </w:trPr>
        <w:tc>
          <w:tcPr>
            <w:tcW w:w="4334" w:type="dxa"/>
          </w:tcPr>
          <w:p w:rsidR="007B08F3" w:rsidRPr="007B08F3" w:rsidRDefault="007B08F3" w:rsidP="007B08F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7B08F3">
              <w:rPr>
                <w:rFonts w:ascii="Arial" w:hAnsi="Arial" w:cs="Arial"/>
                <w:sz w:val="22"/>
                <w:szCs w:val="22"/>
                <w:highlight w:val="green"/>
              </w:rPr>
              <w:t xml:space="preserve">Maior desconto </w:t>
            </w:r>
          </w:p>
        </w:tc>
        <w:tc>
          <w:tcPr>
            <w:tcW w:w="4334" w:type="dxa"/>
          </w:tcPr>
          <w:p w:rsidR="007B08F3" w:rsidRPr="007B08F3" w:rsidRDefault="007B08F3" w:rsidP="007B08F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7B08F3">
              <w:rPr>
                <w:rFonts w:ascii="Arial" w:hAnsi="Arial" w:cs="Arial"/>
                <w:sz w:val="22"/>
                <w:szCs w:val="22"/>
                <w:highlight w:val="green"/>
              </w:rPr>
              <w:t xml:space="preserve">20 </w:t>
            </w:r>
          </w:p>
        </w:tc>
      </w:tr>
      <w:tr w:rsidR="007B08F3" w:rsidRPr="007B08F3" w:rsidTr="0080722D">
        <w:trPr>
          <w:trHeight w:val="93"/>
        </w:trPr>
        <w:tc>
          <w:tcPr>
            <w:tcW w:w="4334" w:type="dxa"/>
          </w:tcPr>
          <w:p w:rsidR="007B08F3" w:rsidRPr="007B08F3" w:rsidRDefault="007B08F3" w:rsidP="007B08F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8F3">
              <w:rPr>
                <w:rFonts w:ascii="Arial" w:hAnsi="Arial" w:cs="Arial"/>
                <w:sz w:val="22"/>
                <w:szCs w:val="22"/>
              </w:rPr>
              <w:t xml:space="preserve">Segundo maior desconto </w:t>
            </w:r>
          </w:p>
        </w:tc>
        <w:tc>
          <w:tcPr>
            <w:tcW w:w="4334" w:type="dxa"/>
          </w:tcPr>
          <w:p w:rsidR="007B08F3" w:rsidRPr="007B08F3" w:rsidRDefault="007B08F3" w:rsidP="007B08F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8F3">
              <w:rPr>
                <w:rFonts w:ascii="Arial" w:hAnsi="Arial" w:cs="Arial"/>
                <w:sz w:val="22"/>
                <w:szCs w:val="22"/>
              </w:rPr>
              <w:t xml:space="preserve">15 </w:t>
            </w:r>
          </w:p>
        </w:tc>
      </w:tr>
      <w:tr w:rsidR="007B08F3" w:rsidRPr="007B08F3" w:rsidTr="0080722D">
        <w:trPr>
          <w:trHeight w:val="93"/>
        </w:trPr>
        <w:tc>
          <w:tcPr>
            <w:tcW w:w="4334" w:type="dxa"/>
          </w:tcPr>
          <w:p w:rsidR="007B08F3" w:rsidRPr="007B08F3" w:rsidRDefault="007B08F3" w:rsidP="007B08F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8F3">
              <w:rPr>
                <w:rFonts w:ascii="Arial" w:hAnsi="Arial" w:cs="Arial"/>
                <w:sz w:val="22"/>
                <w:szCs w:val="22"/>
              </w:rPr>
              <w:t xml:space="preserve">Terceiro maior desconto </w:t>
            </w:r>
          </w:p>
        </w:tc>
        <w:tc>
          <w:tcPr>
            <w:tcW w:w="4334" w:type="dxa"/>
          </w:tcPr>
          <w:p w:rsidR="007B08F3" w:rsidRPr="007B08F3" w:rsidRDefault="007B08F3" w:rsidP="007B08F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8F3">
              <w:rPr>
                <w:rFonts w:ascii="Arial" w:hAnsi="Arial" w:cs="Arial"/>
                <w:sz w:val="22"/>
                <w:szCs w:val="22"/>
              </w:rPr>
              <w:t xml:space="preserve">12 </w:t>
            </w:r>
          </w:p>
        </w:tc>
      </w:tr>
      <w:tr w:rsidR="007B08F3" w:rsidRPr="007B08F3" w:rsidTr="0080722D">
        <w:trPr>
          <w:trHeight w:val="93"/>
        </w:trPr>
        <w:tc>
          <w:tcPr>
            <w:tcW w:w="4334" w:type="dxa"/>
          </w:tcPr>
          <w:p w:rsidR="007B08F3" w:rsidRPr="007B08F3" w:rsidRDefault="007B08F3" w:rsidP="007B08F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8F3">
              <w:rPr>
                <w:rFonts w:ascii="Arial" w:hAnsi="Arial" w:cs="Arial"/>
                <w:sz w:val="22"/>
                <w:szCs w:val="22"/>
              </w:rPr>
              <w:t xml:space="preserve">Quarto Maior desconto </w:t>
            </w:r>
          </w:p>
        </w:tc>
        <w:tc>
          <w:tcPr>
            <w:tcW w:w="4334" w:type="dxa"/>
          </w:tcPr>
          <w:p w:rsidR="007B08F3" w:rsidRPr="007B08F3" w:rsidRDefault="007B08F3" w:rsidP="007B08F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8F3"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</w:tc>
      </w:tr>
      <w:tr w:rsidR="007B08F3" w:rsidRPr="007B08F3" w:rsidTr="0080722D">
        <w:trPr>
          <w:trHeight w:val="93"/>
        </w:trPr>
        <w:tc>
          <w:tcPr>
            <w:tcW w:w="4334" w:type="dxa"/>
          </w:tcPr>
          <w:p w:rsidR="007B08F3" w:rsidRPr="007B08F3" w:rsidRDefault="007B08F3" w:rsidP="007B08F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8F3">
              <w:rPr>
                <w:rFonts w:ascii="Arial" w:hAnsi="Arial" w:cs="Arial"/>
                <w:sz w:val="22"/>
                <w:szCs w:val="22"/>
              </w:rPr>
              <w:t xml:space="preserve">Demais descontos </w:t>
            </w:r>
          </w:p>
        </w:tc>
        <w:tc>
          <w:tcPr>
            <w:tcW w:w="4334" w:type="dxa"/>
          </w:tcPr>
          <w:p w:rsidR="007B08F3" w:rsidRPr="007B08F3" w:rsidRDefault="007B08F3" w:rsidP="007B08F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8F3"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</w:tr>
    </w:tbl>
    <w:p w:rsidR="007B08F3" w:rsidRPr="007B08F3" w:rsidRDefault="007B08F3" w:rsidP="007B08F3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</w:rPr>
      </w:pPr>
      <w:r w:rsidRPr="007B08F3">
        <w:rPr>
          <w:rFonts w:ascii="Arial" w:eastAsia="Calibri" w:hAnsi="Arial" w:cs="Arial"/>
          <w:b/>
          <w:bCs/>
          <w:color w:val="000000"/>
        </w:rPr>
        <w:tab/>
      </w:r>
      <w:r w:rsidRPr="007B08F3">
        <w:rPr>
          <w:rFonts w:ascii="Arial" w:eastAsia="Calibri" w:hAnsi="Arial" w:cs="Arial"/>
          <w:b/>
          <w:bCs/>
          <w:color w:val="000000"/>
        </w:rPr>
        <w:tab/>
      </w:r>
    </w:p>
    <w:p w:rsidR="007B08F3" w:rsidRPr="007B08F3" w:rsidRDefault="007B08F3" w:rsidP="007B08F3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</w:rPr>
      </w:pPr>
      <w:r w:rsidRPr="007B08F3">
        <w:rPr>
          <w:rFonts w:ascii="Arial" w:eastAsia="Calibri" w:hAnsi="Arial" w:cs="Arial"/>
          <w:b/>
          <w:bCs/>
          <w:color w:val="000000"/>
        </w:rPr>
        <w:tab/>
      </w:r>
      <w:r w:rsidRPr="007B08F3">
        <w:rPr>
          <w:rFonts w:ascii="Arial" w:eastAsia="Calibri" w:hAnsi="Arial" w:cs="Arial"/>
          <w:b/>
          <w:bCs/>
          <w:color w:val="000000"/>
        </w:rPr>
        <w:tab/>
      </w:r>
      <w:r w:rsidRPr="007B08F3">
        <w:rPr>
          <w:rFonts w:ascii="Arial" w:eastAsia="Calibri" w:hAnsi="Arial" w:cs="Arial"/>
          <w:b/>
          <w:bCs/>
          <w:color w:val="000000"/>
        </w:rPr>
        <w:tab/>
      </w:r>
      <w:r w:rsidRPr="007B08F3">
        <w:rPr>
          <w:rFonts w:ascii="Arial" w:eastAsia="Calibri" w:hAnsi="Arial" w:cs="Arial"/>
          <w:b/>
          <w:bCs/>
          <w:color w:val="000000"/>
        </w:rPr>
        <w:tab/>
      </w:r>
      <w:r w:rsidRPr="007B08F3">
        <w:rPr>
          <w:rFonts w:ascii="Arial" w:eastAsia="Calibri" w:hAnsi="Arial" w:cs="Arial"/>
          <w:b/>
          <w:bCs/>
          <w:color w:val="000000"/>
        </w:rPr>
        <w:tab/>
        <w:t xml:space="preserve">ANEXO X </w:t>
      </w:r>
    </w:p>
    <w:p w:rsidR="007B08F3" w:rsidRPr="007B08F3" w:rsidRDefault="007B08F3" w:rsidP="007B08F3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</w:rPr>
      </w:pPr>
      <w:r w:rsidRPr="007B08F3">
        <w:rPr>
          <w:rFonts w:ascii="Arial" w:eastAsia="Calibri" w:hAnsi="Arial" w:cs="Arial"/>
          <w:b/>
          <w:bCs/>
          <w:color w:val="000000"/>
        </w:rPr>
        <w:tab/>
      </w:r>
      <w:r w:rsidRPr="007B08F3">
        <w:rPr>
          <w:rFonts w:ascii="Arial" w:eastAsia="Calibri" w:hAnsi="Arial" w:cs="Arial"/>
          <w:b/>
          <w:bCs/>
          <w:color w:val="000000"/>
        </w:rPr>
        <w:tab/>
        <w:t xml:space="preserve">PLANILHA DE PREÇOS SUJEITOS A VALORAÇÃO </w:t>
      </w:r>
    </w:p>
    <w:p w:rsidR="007B08F3" w:rsidRPr="007B08F3" w:rsidRDefault="007B08F3" w:rsidP="007B08F3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 w:rsidRPr="007B08F3">
        <w:rPr>
          <w:rFonts w:ascii="Arial" w:eastAsia="Calibri" w:hAnsi="Arial" w:cs="Arial"/>
          <w:color w:val="000000"/>
        </w:rPr>
        <w:t xml:space="preserve">Declaramos que, na vigência do contrato, adotaremos a seguinte política de preços para os serviços descritos. </w:t>
      </w:r>
    </w:p>
    <w:p w:rsidR="007B08F3" w:rsidRPr="007B08F3" w:rsidRDefault="007B08F3" w:rsidP="007B08F3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 w:rsidRPr="007B08F3">
        <w:rPr>
          <w:rFonts w:ascii="Arial" w:eastAsia="Calibri" w:hAnsi="Arial" w:cs="Arial"/>
          <w:color w:val="000000"/>
        </w:rPr>
        <w:t>páginas  125 e 126</w:t>
      </w:r>
    </w:p>
    <w:p w:rsidR="007B08F3" w:rsidRPr="007B08F3" w:rsidRDefault="007B08F3" w:rsidP="007B08F3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7B08F3" w:rsidRDefault="007B08F3" w:rsidP="007B08F3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7B08F3">
        <w:rPr>
          <w:rFonts w:ascii="Arial" w:eastAsia="Calibri" w:hAnsi="Arial" w:cs="Arial"/>
          <w:b/>
          <w:color w:val="000000"/>
        </w:rPr>
        <w:lastRenderedPageBreak/>
        <w:t xml:space="preserve">honorários, a serem cobrados do Departamento de Água e Esgoto de Várzea Grande, incidentes sobre os custos comprovados de serviços realizados por fornecedores, referentes produção e a execução técnica de pecas, campanhas e materiais publicitários que envolvam criação da agencia e cuja distribuição não nos proporcione o desconto de agencia concedido pelos veículos de divulgação: ____% (_____ por cento); </w:t>
      </w:r>
    </w:p>
    <w:p w:rsidR="007B08F3" w:rsidRPr="007B08F3" w:rsidRDefault="007B08F3" w:rsidP="007B08F3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eastAsia="Calibri" w:hAnsi="Arial" w:cs="Arial"/>
          <w:b/>
          <w:color w:val="000000"/>
        </w:rPr>
      </w:pPr>
    </w:p>
    <w:p w:rsidR="007B08F3" w:rsidRPr="007B08F3" w:rsidRDefault="007B08F3" w:rsidP="007B08F3">
      <w:pPr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7B08F3">
        <w:rPr>
          <w:rFonts w:ascii="Arial" w:eastAsia="Calibri" w:hAnsi="Arial" w:cs="Arial"/>
          <w:b/>
        </w:rPr>
        <w:t>honorários, a serem cobrados do Departamento de Água e Esgoto de Várzea Grande, incidentes sobre os custos de serviços realizados por fornecedores, referentes a produção e a execução técnica de pecas, campanhas e materiais publicitários quando a responsabilidade da agencia limitar-se a contratação ou pagamento do serviço ou suprimento, bem como a realização de outros serviços realizados por fornecedores referentes a pesquisas de pré-teste e pós-teste — vinculadas a concepção e criação de campanhas e pecas publicitárias — e a elaboração de marcas, de expressões de propaganda, de logotipos e de elementos de comunicação visual: ____% (_____por cento)</w:t>
      </w:r>
    </w:p>
    <w:p w:rsidR="007B08F3" w:rsidRPr="007B08F3" w:rsidRDefault="007B08F3" w:rsidP="007B08F3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color w:val="000000"/>
        </w:rPr>
      </w:pPr>
    </w:p>
    <w:p w:rsidR="007B08F3" w:rsidRDefault="007B08F3" w:rsidP="007B08F3">
      <w:pPr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7B08F3">
        <w:rPr>
          <w:rFonts w:ascii="Arial" w:eastAsia="Calibri" w:hAnsi="Arial" w:cs="Arial"/>
          <w:b/>
          <w:color w:val="000000"/>
        </w:rPr>
        <w:t xml:space="preserve">desconto a ser concedido ao Departamento de Água e Esgoto de Várzea Grande, sobre os custos internos, baseado na tabela de preços do Sindicato das Agencias de Propaganda do Estado do Mato Grosso: ____% (_____ por cento); </w:t>
      </w:r>
    </w:p>
    <w:p w:rsidR="007B08F3" w:rsidRDefault="007B08F3" w:rsidP="007B08F3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color w:val="000000"/>
        </w:rPr>
      </w:pPr>
    </w:p>
    <w:p w:rsidR="007B08F3" w:rsidRPr="007B08F3" w:rsidRDefault="007B08F3" w:rsidP="007B08F3">
      <w:pPr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0" w:beforeAutospacing="0" w:after="0" w:afterAutospacing="0"/>
        <w:rPr>
          <w:rFonts w:ascii="Arial" w:eastAsia="Calibri" w:hAnsi="Arial" w:cs="Arial"/>
          <w:b/>
          <w:color w:val="000000"/>
        </w:rPr>
      </w:pPr>
      <w:r w:rsidRPr="007B08F3">
        <w:rPr>
          <w:rFonts w:ascii="Arial" w:eastAsia="Calibri" w:hAnsi="Arial" w:cs="Arial"/>
          <w:b/>
          <w:color w:val="000000"/>
        </w:rPr>
        <w:t xml:space="preserve">não haver repasse para o Departamento de Água e Esgoto de Várzea Grande, sobre o "desconto de agencia" pago pelos veículos de comunicação as Agencias. Este valor obedece ao limite estabelecido no Anexo B das Normas-Padrão da Atividade Publicitária (CENP). </w:t>
      </w:r>
    </w:p>
    <w:p w:rsidR="007B08F3" w:rsidRPr="007B08F3" w:rsidRDefault="007B08F3" w:rsidP="007B08F3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 w:rsidRPr="007B08F3">
        <w:rPr>
          <w:rFonts w:ascii="Arial" w:eastAsia="Calibri" w:hAnsi="Arial" w:cs="Arial"/>
          <w:color w:val="000000"/>
        </w:rPr>
        <w:t xml:space="preserve">A presente proposta tem validade de 60 (sessenta) dias contados da data de sua assinatura. </w:t>
      </w:r>
    </w:p>
    <w:p w:rsidR="007B08F3" w:rsidRPr="007B08F3" w:rsidRDefault="007B08F3" w:rsidP="007B08F3">
      <w:pPr>
        <w:shd w:val="clear" w:color="auto" w:fill="FFFFFF"/>
        <w:spacing w:line="360" w:lineRule="auto"/>
        <w:rPr>
          <w:rFonts w:ascii="Arial" w:eastAsia="Calibri" w:hAnsi="Arial" w:cs="Arial"/>
          <w:color w:val="000000"/>
        </w:rPr>
      </w:pPr>
      <w:r w:rsidRPr="007B08F3">
        <w:rPr>
          <w:rFonts w:ascii="Arial" w:eastAsia="Calibri" w:hAnsi="Arial" w:cs="Arial"/>
          <w:color w:val="000000"/>
        </w:rPr>
        <w:t>.................. -....., de..................de 2019.</w:t>
      </w:r>
    </w:p>
    <w:p w:rsidR="007B08F3" w:rsidRPr="007B08F3" w:rsidRDefault="00A96461" w:rsidP="007B08F3">
      <w:pPr>
        <w:shd w:val="clear" w:color="auto" w:fill="FFFFFF"/>
        <w:tabs>
          <w:tab w:val="left" w:pos="450"/>
        </w:tabs>
        <w:rPr>
          <w:rFonts w:ascii="Arial" w:eastAsia="Calibri" w:hAnsi="Arial" w:cs="Arial"/>
          <w:color w:val="000000"/>
        </w:rPr>
      </w:pPr>
      <w:r>
        <w:rPr>
          <w:rFonts w:ascii="Arial" w:hAnsi="Arial" w:cs="Arial"/>
          <w:color w:val="222222"/>
          <w:u w:val="single"/>
        </w:rPr>
        <w:t>Pergunta:</w:t>
      </w:r>
      <w:r w:rsidR="007B08F3">
        <w:rPr>
          <w:rFonts w:ascii="Arial" w:hAnsi="Arial" w:cs="Arial"/>
          <w:color w:val="222222"/>
        </w:rPr>
        <w:t xml:space="preserve"> </w:t>
      </w:r>
      <w:r w:rsidR="007B08F3" w:rsidRPr="007B08F3">
        <w:rPr>
          <w:rFonts w:ascii="Arial" w:eastAsia="Calibri" w:hAnsi="Arial" w:cs="Arial"/>
          <w:b/>
          <w:color w:val="000000"/>
        </w:rPr>
        <w:t>No julgamento da proposta</w:t>
      </w:r>
      <w:r w:rsidR="007B08F3" w:rsidRPr="007B08F3">
        <w:rPr>
          <w:rFonts w:ascii="Arial" w:eastAsia="Calibri" w:hAnsi="Arial" w:cs="Arial"/>
          <w:color w:val="000000"/>
        </w:rPr>
        <w:t xml:space="preserve"> </w:t>
      </w:r>
      <w:r w:rsidR="007B08F3" w:rsidRPr="007B08F3">
        <w:rPr>
          <w:rFonts w:ascii="Arial" w:eastAsia="Calibri" w:hAnsi="Arial" w:cs="Arial"/>
          <w:b/>
          <w:color w:val="000000"/>
        </w:rPr>
        <w:t>de Preços</w:t>
      </w:r>
      <w:r w:rsidR="007B08F3" w:rsidRPr="007B08F3">
        <w:rPr>
          <w:rFonts w:ascii="Arial" w:eastAsia="Calibri" w:hAnsi="Arial" w:cs="Arial"/>
          <w:color w:val="000000"/>
        </w:rPr>
        <w:t xml:space="preserve"> páginas 30 e 31 </w:t>
      </w:r>
    </w:p>
    <w:p w:rsidR="007B08F3" w:rsidRPr="007B08F3" w:rsidRDefault="007B08F3" w:rsidP="007B08F3">
      <w:pPr>
        <w:shd w:val="clear" w:color="auto" w:fill="FFFFFF"/>
        <w:tabs>
          <w:tab w:val="left" w:pos="450"/>
        </w:tabs>
        <w:rPr>
          <w:rFonts w:ascii="Arial" w:eastAsia="Calibri" w:hAnsi="Arial" w:cs="Arial"/>
          <w:b/>
          <w:color w:val="000000"/>
        </w:rPr>
      </w:pPr>
      <w:r w:rsidRPr="007B08F3">
        <w:rPr>
          <w:rFonts w:ascii="Arial" w:eastAsia="Calibri" w:hAnsi="Arial" w:cs="Arial"/>
          <w:color w:val="000000"/>
        </w:rPr>
        <w:t xml:space="preserve">a letra </w:t>
      </w:r>
      <w:r w:rsidRPr="007B08F3">
        <w:rPr>
          <w:rFonts w:ascii="Arial" w:eastAsia="Calibri" w:hAnsi="Arial" w:cs="Arial"/>
          <w:b/>
          <w:color w:val="000000"/>
        </w:rPr>
        <w:t>a),</w:t>
      </w:r>
      <w:r w:rsidRPr="007B08F3">
        <w:rPr>
          <w:rFonts w:ascii="Arial" w:eastAsia="Calibri" w:hAnsi="Arial" w:cs="Arial"/>
          <w:color w:val="000000"/>
        </w:rPr>
        <w:t xml:space="preserve">  corresponde a letra </w:t>
      </w:r>
      <w:r w:rsidRPr="007B08F3">
        <w:rPr>
          <w:rFonts w:ascii="Arial" w:eastAsia="Calibri" w:hAnsi="Arial" w:cs="Arial"/>
          <w:b/>
          <w:i/>
          <w:color w:val="000000"/>
        </w:rPr>
        <w:t>a)</w:t>
      </w:r>
      <w:r w:rsidRPr="007B08F3">
        <w:rPr>
          <w:rFonts w:ascii="Arial" w:eastAsia="Calibri" w:hAnsi="Arial" w:cs="Arial"/>
          <w:color w:val="000000"/>
        </w:rPr>
        <w:t xml:space="preserve"> do anexo X da planilha de preços?</w:t>
      </w:r>
    </w:p>
    <w:p w:rsidR="007B08F3" w:rsidRPr="007B08F3" w:rsidRDefault="007B08F3" w:rsidP="007B08F3">
      <w:pPr>
        <w:shd w:val="clear" w:color="auto" w:fill="FFFFFF"/>
        <w:tabs>
          <w:tab w:val="left" w:pos="450"/>
        </w:tabs>
        <w:rPr>
          <w:rFonts w:ascii="Arial" w:eastAsia="Calibri" w:hAnsi="Arial" w:cs="Arial"/>
          <w:color w:val="000000"/>
        </w:rPr>
      </w:pPr>
      <w:r w:rsidRPr="007B08F3">
        <w:rPr>
          <w:rFonts w:ascii="Arial" w:eastAsia="Calibri" w:hAnsi="Arial" w:cs="Arial"/>
          <w:color w:val="000000"/>
        </w:rPr>
        <w:t xml:space="preserve">a Letra </w:t>
      </w:r>
      <w:r w:rsidRPr="007B08F3">
        <w:rPr>
          <w:rFonts w:ascii="Arial" w:eastAsia="Calibri" w:hAnsi="Arial" w:cs="Arial"/>
          <w:b/>
          <w:color w:val="000000"/>
        </w:rPr>
        <w:t>b)</w:t>
      </w:r>
      <w:r w:rsidRPr="007B08F3">
        <w:rPr>
          <w:rFonts w:ascii="Arial" w:eastAsia="Calibri" w:hAnsi="Arial" w:cs="Arial"/>
          <w:color w:val="000000"/>
        </w:rPr>
        <w:t xml:space="preserve">  se refere a tabela do SIMAPRO. No anexo X</w:t>
      </w:r>
      <w:r w:rsidRPr="007B08F3">
        <w:rPr>
          <w:rFonts w:ascii="Arial" w:hAnsi="Arial" w:cs="Arial"/>
          <w:color w:val="000000"/>
        </w:rPr>
        <w:t xml:space="preserve"> </w:t>
      </w:r>
      <w:r w:rsidRPr="007B08F3">
        <w:rPr>
          <w:rFonts w:ascii="Arial" w:eastAsia="Calibri" w:hAnsi="Arial" w:cs="Arial"/>
          <w:color w:val="000000"/>
        </w:rPr>
        <w:t>a mesma se encontra</w:t>
      </w:r>
    </w:p>
    <w:p w:rsidR="007B08F3" w:rsidRPr="007B08F3" w:rsidRDefault="007B08F3" w:rsidP="007B08F3">
      <w:pPr>
        <w:shd w:val="clear" w:color="auto" w:fill="FFFFFF"/>
        <w:tabs>
          <w:tab w:val="left" w:pos="450"/>
        </w:tabs>
        <w:rPr>
          <w:rFonts w:ascii="Arial" w:eastAsia="Calibri" w:hAnsi="Arial" w:cs="Arial"/>
          <w:b/>
          <w:color w:val="000000"/>
        </w:rPr>
      </w:pPr>
      <w:r w:rsidRPr="007B08F3">
        <w:rPr>
          <w:rFonts w:ascii="Arial" w:eastAsia="Calibri" w:hAnsi="Arial" w:cs="Arial"/>
          <w:color w:val="000000"/>
        </w:rPr>
        <w:t xml:space="preserve"> na letra </w:t>
      </w:r>
      <w:r w:rsidRPr="007B08F3">
        <w:rPr>
          <w:rFonts w:ascii="Arial" w:eastAsia="Calibri" w:hAnsi="Arial" w:cs="Arial"/>
          <w:b/>
          <w:color w:val="000000"/>
        </w:rPr>
        <w:t>c)</w:t>
      </w:r>
    </w:p>
    <w:p w:rsidR="007B08F3" w:rsidRDefault="007B08F3" w:rsidP="007B08F3">
      <w:pPr>
        <w:shd w:val="clear" w:color="auto" w:fill="FFFFFF"/>
        <w:tabs>
          <w:tab w:val="left" w:pos="450"/>
        </w:tabs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 xml:space="preserve">a letra </w:t>
      </w:r>
      <w:r w:rsidRPr="00744DF5">
        <w:rPr>
          <w:rFonts w:ascii="Arial" w:eastAsia="Calibri" w:hAnsi="Arial" w:cs="Arial"/>
          <w:b/>
          <w:color w:val="000000"/>
          <w:sz w:val="23"/>
          <w:szCs w:val="23"/>
        </w:rPr>
        <w:t>b)</w:t>
      </w:r>
      <w:r>
        <w:rPr>
          <w:rFonts w:ascii="Arial" w:eastAsia="Calibri" w:hAnsi="Arial" w:cs="Arial"/>
          <w:color w:val="000000"/>
          <w:sz w:val="23"/>
          <w:szCs w:val="23"/>
        </w:rPr>
        <w:t xml:space="preserve"> do anexo X refere a qual ítem?</w:t>
      </w:r>
    </w:p>
    <w:p w:rsidR="00A96461" w:rsidRDefault="00A9646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u w:val="single"/>
          <w:shd w:val="clear" w:color="auto" w:fill="FFFFFF"/>
        </w:rPr>
        <w:t>Resposta</w:t>
      </w:r>
      <w:r>
        <w:rPr>
          <w:rFonts w:ascii="Arial" w:hAnsi="Arial" w:cs="Arial"/>
          <w:color w:val="222222"/>
          <w:shd w:val="clear" w:color="auto" w:fill="FFFFFF"/>
        </w:rPr>
        <w:t xml:space="preserve">: </w:t>
      </w:r>
      <w:r w:rsidR="007B08F3">
        <w:rPr>
          <w:rFonts w:ascii="Arial" w:hAnsi="Arial" w:cs="Arial"/>
          <w:color w:val="222222"/>
          <w:shd w:val="clear" w:color="auto" w:fill="FFFFFF"/>
        </w:rPr>
        <w:t xml:space="preserve">Para fins de pontuação, apenas as Letras A e C </w:t>
      </w:r>
      <w:r w:rsidR="00FB79B0">
        <w:rPr>
          <w:rFonts w:ascii="Arial" w:hAnsi="Arial" w:cs="Arial"/>
          <w:color w:val="222222"/>
          <w:shd w:val="clear" w:color="auto" w:fill="FFFFFF"/>
        </w:rPr>
        <w:t>serão pontuadas, a letra B não terá pontuação, porém irá obedecer o intervalo de 15% a 10% na formulação da proposta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FB79B0" w:rsidRDefault="00FB79B0">
      <w:pPr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2) </w:t>
      </w:r>
      <w:r w:rsidRPr="00FB79B0">
        <w:rPr>
          <w:rFonts w:ascii="Arial" w:hAnsi="Arial" w:cs="Arial"/>
        </w:rPr>
        <w:t>A Logomarca do DAE será disponibilizada no site?</w:t>
      </w:r>
    </w:p>
    <w:p w:rsidR="00FB79B0" w:rsidRPr="00FB79B0" w:rsidRDefault="00FB79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u w:val="single"/>
        </w:rPr>
        <w:t>Resposta</w:t>
      </w:r>
      <w:r>
        <w:rPr>
          <w:rFonts w:ascii="Arial" w:hAnsi="Arial" w:cs="Arial"/>
        </w:rPr>
        <w:t>: Sim.</w:t>
      </w:r>
    </w:p>
    <w:sectPr w:rsidR="00FB79B0" w:rsidRPr="00FB79B0" w:rsidSect="00DE0A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27CCD"/>
    <w:multiLevelType w:val="hybridMultilevel"/>
    <w:tmpl w:val="A53C7C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18"/>
    <w:rsid w:val="0007204D"/>
    <w:rsid w:val="00091698"/>
    <w:rsid w:val="002219E5"/>
    <w:rsid w:val="0038335A"/>
    <w:rsid w:val="003E634F"/>
    <w:rsid w:val="00626E78"/>
    <w:rsid w:val="00726477"/>
    <w:rsid w:val="007B08F3"/>
    <w:rsid w:val="008005AF"/>
    <w:rsid w:val="00A96461"/>
    <w:rsid w:val="00BB7318"/>
    <w:rsid w:val="00C54C77"/>
    <w:rsid w:val="00DE0ABE"/>
    <w:rsid w:val="00FB118C"/>
    <w:rsid w:val="00FB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B7318"/>
    <w:rPr>
      <w:color w:val="0000FF"/>
      <w:u w:val="single"/>
    </w:rPr>
  </w:style>
  <w:style w:type="paragraph" w:styleId="SemEspaamento">
    <w:name w:val="No Spacing"/>
    <w:uiPriority w:val="1"/>
    <w:qFormat/>
    <w:rsid w:val="00C54C77"/>
    <w:pPr>
      <w:spacing w:before="0" w:beforeAutospacing="0" w:after="0" w:afterAutospacing="0"/>
      <w:jc w:val="left"/>
    </w:pPr>
  </w:style>
  <w:style w:type="paragraph" w:customStyle="1" w:styleId="Default">
    <w:name w:val="Default"/>
    <w:rsid w:val="007B08F3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B7318"/>
    <w:rPr>
      <w:color w:val="0000FF"/>
      <w:u w:val="single"/>
    </w:rPr>
  </w:style>
  <w:style w:type="paragraph" w:styleId="SemEspaamento">
    <w:name w:val="No Spacing"/>
    <w:uiPriority w:val="1"/>
    <w:qFormat/>
    <w:rsid w:val="00C54C77"/>
    <w:pPr>
      <w:spacing w:before="0" w:beforeAutospacing="0" w:after="0" w:afterAutospacing="0"/>
      <w:jc w:val="left"/>
    </w:pPr>
  </w:style>
  <w:style w:type="paragraph" w:customStyle="1" w:styleId="Default">
    <w:name w:val="Default"/>
    <w:rsid w:val="007B08F3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Licitação</cp:lastModifiedBy>
  <cp:revision>2</cp:revision>
  <dcterms:created xsi:type="dcterms:W3CDTF">2019-08-26T12:25:00Z</dcterms:created>
  <dcterms:modified xsi:type="dcterms:W3CDTF">2019-08-26T12:25:00Z</dcterms:modified>
</cp:coreProperties>
</file>